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E79" w:rsidRDefault="00E94E79" w:rsidP="00453016">
      <w:pPr>
        <w:pStyle w:val="NormalWeb"/>
        <w:shd w:val="clear" w:color="auto" w:fill="FFFFFF"/>
        <w:spacing w:before="0" w:beforeAutospacing="0" w:after="450" w:afterAutospacing="0"/>
        <w:rPr>
          <w:rFonts w:ascii="Arial" w:hAnsi="Arial" w:cs="Arial"/>
          <w:color w:val="3E3E3E"/>
          <w:sz w:val="40"/>
          <w:szCs w:val="40"/>
        </w:rPr>
      </w:pPr>
    </w:p>
    <w:p w:rsidR="007A0D77" w:rsidRDefault="007A0D77" w:rsidP="00453016">
      <w:pPr>
        <w:pStyle w:val="NormalWeb"/>
        <w:shd w:val="clear" w:color="auto" w:fill="FFFFFF"/>
        <w:spacing w:before="0" w:beforeAutospacing="0" w:after="450" w:afterAutospacing="0"/>
        <w:rPr>
          <w:rFonts w:ascii="Arial" w:hAnsi="Arial" w:cs="Arial"/>
          <w:color w:val="3E3E3E"/>
          <w:sz w:val="40"/>
          <w:szCs w:val="40"/>
        </w:rPr>
      </w:pPr>
      <w:r>
        <w:rPr>
          <w:rFonts w:ascii="Arial" w:hAnsi="Arial" w:cs="Arial"/>
          <w:color w:val="3E3E3E"/>
          <w:sz w:val="40"/>
          <w:szCs w:val="40"/>
        </w:rPr>
        <w:t xml:space="preserve">Bouncy Castle </w:t>
      </w:r>
    </w:p>
    <w:p w:rsidR="00D24F70" w:rsidRPr="00BB485F" w:rsidRDefault="00D24F70" w:rsidP="00453016">
      <w:pPr>
        <w:pStyle w:val="NormalWeb"/>
        <w:shd w:val="clear" w:color="auto" w:fill="FFFFFF"/>
        <w:spacing w:before="0" w:beforeAutospacing="0" w:after="450" w:afterAutospacing="0"/>
        <w:rPr>
          <w:rFonts w:ascii="Arial" w:hAnsi="Arial" w:cs="Arial"/>
          <w:sz w:val="40"/>
          <w:szCs w:val="40"/>
        </w:rPr>
      </w:pPr>
      <w:r w:rsidRPr="00BB485F">
        <w:rPr>
          <w:rFonts w:ascii="Arial" w:hAnsi="Arial" w:cs="Arial"/>
          <w:color w:val="3E3E3E"/>
          <w:sz w:val="40"/>
          <w:szCs w:val="40"/>
        </w:rPr>
        <w:t xml:space="preserve">Advice to the hirer </w:t>
      </w:r>
    </w:p>
    <w:p w:rsidR="00453016" w:rsidRDefault="00453016" w:rsidP="00453016">
      <w:pPr>
        <w:pStyle w:val="NormalWeb"/>
        <w:shd w:val="clear" w:color="auto" w:fill="FFFFFF"/>
        <w:spacing w:before="0" w:beforeAutospacing="0" w:after="450" w:afterAutospacing="0"/>
        <w:rPr>
          <w:rFonts w:ascii="Arial" w:hAnsi="Arial" w:cs="Arial"/>
          <w:color w:val="3E3E3E"/>
          <w:sz w:val="27"/>
          <w:szCs w:val="27"/>
        </w:rPr>
      </w:pPr>
      <w:r w:rsidRPr="00D24F70">
        <w:rPr>
          <w:rFonts w:ascii="Arial" w:hAnsi="Arial" w:cs="Arial"/>
          <w:sz w:val="27"/>
          <w:szCs w:val="27"/>
        </w:rPr>
        <w:t>The National Association of Inflatable Hirers has published an </w:t>
      </w:r>
      <w:hyperlink r:id="rId5" w:history="1">
        <w:r w:rsidRPr="00D24F70">
          <w:rPr>
            <w:rStyle w:val="Hyperlink"/>
            <w:rFonts w:ascii="Arial" w:hAnsi="Arial" w:cs="Arial"/>
            <w:color w:val="auto"/>
            <w:sz w:val="27"/>
            <w:szCs w:val="27"/>
          </w:rPr>
          <w:t>Information Sheet</w:t>
        </w:r>
      </w:hyperlink>
      <w:r w:rsidRPr="00D24F70">
        <w:rPr>
          <w:rFonts w:ascii="Arial" w:hAnsi="Arial" w:cs="Arial"/>
          <w:sz w:val="27"/>
          <w:szCs w:val="27"/>
        </w:rPr>
        <w:t xml:space="preserve"> on </w:t>
      </w:r>
      <w:r>
        <w:rPr>
          <w:rFonts w:ascii="Arial" w:hAnsi="Arial" w:cs="Arial"/>
          <w:color w:val="3E3E3E"/>
          <w:sz w:val="27"/>
          <w:szCs w:val="27"/>
        </w:rPr>
        <w:t>the safe use and operation of inflatable play equipment, including bouncy castles.</w:t>
      </w:r>
    </w:p>
    <w:p w:rsidR="00453016" w:rsidRDefault="00453016" w:rsidP="00453016">
      <w:pPr>
        <w:pStyle w:val="Heading3"/>
        <w:shd w:val="clear" w:color="auto" w:fill="FFFFFF"/>
        <w:spacing w:before="0" w:after="150"/>
        <w:rPr>
          <w:rFonts w:ascii="Arial" w:hAnsi="Arial" w:cs="Arial"/>
          <w:color w:val="3E3E3E"/>
          <w:sz w:val="36"/>
          <w:szCs w:val="36"/>
        </w:rPr>
      </w:pPr>
      <w:r>
        <w:rPr>
          <w:rFonts w:ascii="Arial" w:hAnsi="Arial" w:cs="Arial"/>
          <w:color w:val="3E3E3E"/>
          <w:sz w:val="36"/>
          <w:szCs w:val="36"/>
        </w:rPr>
        <w:t>Bouncy Castle and Inflatable Guidelines</w:t>
      </w:r>
    </w:p>
    <w:p w:rsidR="00453016" w:rsidRDefault="00453016" w:rsidP="00453016">
      <w:pPr>
        <w:pStyle w:val="NormalWeb"/>
        <w:shd w:val="clear" w:color="auto" w:fill="FFFFFF"/>
        <w:spacing w:before="0" w:beforeAutospacing="0" w:after="450" w:afterAutospacing="0"/>
        <w:rPr>
          <w:rFonts w:ascii="Arial" w:hAnsi="Arial" w:cs="Arial"/>
          <w:color w:val="3E3E3E"/>
          <w:sz w:val="27"/>
          <w:szCs w:val="27"/>
        </w:rPr>
      </w:pPr>
      <w:r>
        <w:rPr>
          <w:rFonts w:ascii="Arial" w:hAnsi="Arial" w:cs="Arial"/>
          <w:color w:val="3E3E3E"/>
          <w:sz w:val="27"/>
          <w:szCs w:val="27"/>
        </w:rPr>
        <w:t>Ensure that the Hire Company:</w:t>
      </w:r>
    </w:p>
    <w:p w:rsidR="00453016" w:rsidRDefault="00453016" w:rsidP="00453016">
      <w:pPr>
        <w:numPr>
          <w:ilvl w:val="0"/>
          <w:numId w:val="3"/>
        </w:numPr>
        <w:shd w:val="clear" w:color="auto" w:fill="FFFFFF"/>
        <w:spacing w:after="0" w:line="240" w:lineRule="auto"/>
        <w:ind w:left="525"/>
        <w:rPr>
          <w:rFonts w:ascii="Arial" w:hAnsi="Arial" w:cs="Arial"/>
          <w:color w:val="3E3E3E"/>
          <w:sz w:val="27"/>
          <w:szCs w:val="27"/>
        </w:rPr>
      </w:pPr>
      <w:r>
        <w:rPr>
          <w:rFonts w:ascii="Arial" w:hAnsi="Arial" w:cs="Arial"/>
          <w:color w:val="3E3E3E"/>
          <w:sz w:val="27"/>
          <w:szCs w:val="27"/>
        </w:rPr>
        <w:t>Fully complies with the Health and Safety Executive Guidance Note PM76 – “The Safe Operation of Inflatable Bouncing Devices” (this important guide deals with all aspects of safety);</w:t>
      </w:r>
    </w:p>
    <w:p w:rsidR="00453016" w:rsidRDefault="00453016" w:rsidP="00453016">
      <w:pPr>
        <w:numPr>
          <w:ilvl w:val="0"/>
          <w:numId w:val="3"/>
        </w:numPr>
        <w:shd w:val="clear" w:color="auto" w:fill="FFFFFF"/>
        <w:spacing w:after="0" w:line="240" w:lineRule="auto"/>
        <w:ind w:left="525"/>
        <w:rPr>
          <w:rFonts w:ascii="Arial" w:hAnsi="Arial" w:cs="Arial"/>
          <w:color w:val="3E3E3E"/>
          <w:sz w:val="27"/>
          <w:szCs w:val="27"/>
        </w:rPr>
      </w:pPr>
      <w:r>
        <w:rPr>
          <w:rFonts w:ascii="Arial" w:hAnsi="Arial" w:cs="Arial"/>
          <w:color w:val="3E3E3E"/>
          <w:sz w:val="27"/>
          <w:szCs w:val="27"/>
        </w:rPr>
        <w:t>Employs suitably experienced and trained adult personnel, where the Company are responsible for setting up, operation and supervision of the bouncy castle;</w:t>
      </w:r>
    </w:p>
    <w:p w:rsidR="00453016" w:rsidRDefault="00453016" w:rsidP="00453016">
      <w:pPr>
        <w:numPr>
          <w:ilvl w:val="0"/>
          <w:numId w:val="3"/>
        </w:numPr>
        <w:shd w:val="clear" w:color="auto" w:fill="FFFFFF"/>
        <w:spacing w:after="0" w:line="240" w:lineRule="auto"/>
        <w:ind w:left="525"/>
        <w:rPr>
          <w:rFonts w:ascii="Arial" w:hAnsi="Arial" w:cs="Arial"/>
          <w:color w:val="3E3E3E"/>
          <w:sz w:val="27"/>
          <w:szCs w:val="27"/>
        </w:rPr>
      </w:pPr>
      <w:r>
        <w:rPr>
          <w:rFonts w:ascii="Arial" w:hAnsi="Arial" w:cs="Arial"/>
          <w:color w:val="3E3E3E"/>
          <w:sz w:val="27"/>
          <w:szCs w:val="27"/>
        </w:rPr>
        <w:t>Provides written evidence of a current Public Liability Insurance Policy with a Limit of Indemnity of at least £5 million. This insurance is to cover the liability of the Hire Company. </w:t>
      </w:r>
      <w:r>
        <w:rPr>
          <w:rStyle w:val="Strong"/>
          <w:rFonts w:ascii="Arial" w:hAnsi="Arial" w:cs="Arial"/>
          <w:color w:val="3E3E3E"/>
          <w:sz w:val="27"/>
          <w:szCs w:val="27"/>
        </w:rPr>
        <w:t>It is unlikely to extend to cover the hirer of the equipment.</w:t>
      </w:r>
    </w:p>
    <w:p w:rsidR="00453016" w:rsidRDefault="00453016" w:rsidP="00453016">
      <w:pPr>
        <w:pStyle w:val="NormalWeb"/>
        <w:shd w:val="clear" w:color="auto" w:fill="FFFFFF"/>
        <w:spacing w:before="0" w:beforeAutospacing="0" w:after="450" w:afterAutospacing="0"/>
        <w:rPr>
          <w:rFonts w:ascii="Arial" w:hAnsi="Arial" w:cs="Arial"/>
          <w:color w:val="3E3E3E"/>
          <w:sz w:val="27"/>
          <w:szCs w:val="27"/>
        </w:rPr>
      </w:pPr>
      <w:r>
        <w:rPr>
          <w:rFonts w:ascii="Arial" w:hAnsi="Arial" w:cs="Arial"/>
          <w:color w:val="3E3E3E"/>
          <w:sz w:val="27"/>
          <w:szCs w:val="27"/>
        </w:rPr>
        <w:t>If you are to operate the bouncy castle, in addition to Items 1 and 3 above, ensure that you are provided with written instructions about the safe setting up, operation and supervision of the equipment, and that the name and address of the manufacturer or supplier is clearly marked upon it.</w:t>
      </w:r>
    </w:p>
    <w:p w:rsidR="00453016" w:rsidRDefault="00453016" w:rsidP="00453016">
      <w:pPr>
        <w:pStyle w:val="Heading3"/>
        <w:shd w:val="clear" w:color="auto" w:fill="FFFFFF"/>
        <w:spacing w:before="0" w:after="150"/>
        <w:rPr>
          <w:rFonts w:ascii="Arial" w:hAnsi="Arial" w:cs="Arial"/>
          <w:color w:val="3E3E3E"/>
          <w:sz w:val="36"/>
          <w:szCs w:val="36"/>
        </w:rPr>
      </w:pPr>
      <w:r>
        <w:rPr>
          <w:rFonts w:ascii="Arial" w:hAnsi="Arial" w:cs="Arial"/>
          <w:color w:val="3E3E3E"/>
          <w:sz w:val="36"/>
          <w:szCs w:val="36"/>
        </w:rPr>
        <w:t>Safety Instructions</w:t>
      </w:r>
    </w:p>
    <w:p w:rsidR="00453016" w:rsidRDefault="00453016" w:rsidP="00453016">
      <w:pPr>
        <w:numPr>
          <w:ilvl w:val="0"/>
          <w:numId w:val="4"/>
        </w:numPr>
        <w:shd w:val="clear" w:color="auto" w:fill="FFFFFF"/>
        <w:spacing w:after="0" w:line="240" w:lineRule="auto"/>
        <w:ind w:left="525"/>
        <w:rPr>
          <w:rFonts w:ascii="Arial" w:hAnsi="Arial" w:cs="Arial"/>
          <w:color w:val="3E3E3E"/>
          <w:sz w:val="27"/>
          <w:szCs w:val="27"/>
        </w:rPr>
      </w:pPr>
      <w:r>
        <w:rPr>
          <w:rFonts w:ascii="Arial" w:hAnsi="Arial" w:cs="Arial"/>
          <w:color w:val="3E3E3E"/>
          <w:sz w:val="27"/>
          <w:szCs w:val="27"/>
        </w:rPr>
        <w:t>Children should not be allowed to use the bouncy castle if there is a high wind or in wet weather (inflatable can flip over and slippery surfaces may cause injury);</w:t>
      </w:r>
    </w:p>
    <w:p w:rsidR="00453016" w:rsidRDefault="00453016" w:rsidP="00453016">
      <w:pPr>
        <w:numPr>
          <w:ilvl w:val="0"/>
          <w:numId w:val="4"/>
        </w:numPr>
        <w:shd w:val="clear" w:color="auto" w:fill="FFFFFF"/>
        <w:spacing w:after="0" w:line="240" w:lineRule="auto"/>
        <w:ind w:left="525"/>
        <w:rPr>
          <w:rFonts w:ascii="Arial" w:hAnsi="Arial" w:cs="Arial"/>
          <w:color w:val="3E3E3E"/>
          <w:sz w:val="27"/>
          <w:szCs w:val="27"/>
        </w:rPr>
      </w:pPr>
      <w:r>
        <w:rPr>
          <w:rFonts w:ascii="Arial" w:hAnsi="Arial" w:cs="Arial"/>
          <w:color w:val="3E3E3E"/>
          <w:sz w:val="27"/>
          <w:szCs w:val="27"/>
        </w:rPr>
        <w:t>The castle must be adequately secured to the ground;</w:t>
      </w:r>
    </w:p>
    <w:p w:rsidR="00453016" w:rsidRDefault="00453016" w:rsidP="00453016">
      <w:pPr>
        <w:numPr>
          <w:ilvl w:val="0"/>
          <w:numId w:val="4"/>
        </w:numPr>
        <w:shd w:val="clear" w:color="auto" w:fill="FFFFFF"/>
        <w:spacing w:after="0" w:line="240" w:lineRule="auto"/>
        <w:ind w:left="525"/>
        <w:rPr>
          <w:rFonts w:ascii="Arial" w:hAnsi="Arial" w:cs="Arial"/>
          <w:color w:val="3E3E3E"/>
          <w:sz w:val="27"/>
          <w:szCs w:val="27"/>
        </w:rPr>
      </w:pPr>
      <w:r>
        <w:rPr>
          <w:rFonts w:ascii="Arial" w:hAnsi="Arial" w:cs="Arial"/>
          <w:color w:val="3E3E3E"/>
          <w:sz w:val="27"/>
          <w:szCs w:val="27"/>
        </w:rPr>
        <w:t>Soft matting covering hard surfaces must be placed adjacent to the front or open sides;</w:t>
      </w:r>
    </w:p>
    <w:p w:rsidR="00453016" w:rsidRDefault="00453016" w:rsidP="00453016">
      <w:pPr>
        <w:numPr>
          <w:ilvl w:val="0"/>
          <w:numId w:val="4"/>
        </w:numPr>
        <w:shd w:val="clear" w:color="auto" w:fill="FFFFFF"/>
        <w:spacing w:after="0" w:line="240" w:lineRule="auto"/>
        <w:ind w:left="525"/>
        <w:rPr>
          <w:rFonts w:ascii="Arial" w:hAnsi="Arial" w:cs="Arial"/>
          <w:color w:val="3E3E3E"/>
          <w:sz w:val="27"/>
          <w:szCs w:val="27"/>
        </w:rPr>
      </w:pPr>
      <w:r>
        <w:rPr>
          <w:rFonts w:ascii="Arial" w:hAnsi="Arial" w:cs="Arial"/>
          <w:color w:val="3E3E3E"/>
          <w:sz w:val="27"/>
          <w:szCs w:val="27"/>
        </w:rPr>
        <w:t>There should be responsible adult supervision, paying close attention to the children at play at all times during its use;</w:t>
      </w:r>
    </w:p>
    <w:p w:rsidR="00453016" w:rsidRDefault="00453016" w:rsidP="00453016">
      <w:pPr>
        <w:numPr>
          <w:ilvl w:val="0"/>
          <w:numId w:val="4"/>
        </w:numPr>
        <w:shd w:val="clear" w:color="auto" w:fill="FFFFFF"/>
        <w:spacing w:after="0" w:line="240" w:lineRule="auto"/>
        <w:ind w:left="525"/>
        <w:rPr>
          <w:rFonts w:ascii="Arial" w:hAnsi="Arial" w:cs="Arial"/>
          <w:color w:val="3E3E3E"/>
          <w:sz w:val="27"/>
          <w:szCs w:val="27"/>
        </w:rPr>
      </w:pPr>
      <w:r>
        <w:rPr>
          <w:rFonts w:ascii="Arial" w:hAnsi="Arial" w:cs="Arial"/>
          <w:color w:val="3E3E3E"/>
          <w:sz w:val="27"/>
          <w:szCs w:val="27"/>
        </w:rPr>
        <w:t>The number of children using the bouncy castle must be limited to the number recommended in the Hire Company’s safety instructions. There must be no overcrowding;</w:t>
      </w:r>
    </w:p>
    <w:p w:rsidR="00453016" w:rsidRDefault="00453016" w:rsidP="00453016">
      <w:pPr>
        <w:numPr>
          <w:ilvl w:val="0"/>
          <w:numId w:val="4"/>
        </w:numPr>
        <w:shd w:val="clear" w:color="auto" w:fill="FFFFFF"/>
        <w:spacing w:after="0" w:line="240" w:lineRule="auto"/>
        <w:ind w:left="525"/>
        <w:rPr>
          <w:rFonts w:ascii="Arial" w:hAnsi="Arial" w:cs="Arial"/>
          <w:color w:val="3E3E3E"/>
          <w:sz w:val="27"/>
          <w:szCs w:val="27"/>
        </w:rPr>
      </w:pPr>
      <w:r>
        <w:rPr>
          <w:rFonts w:ascii="Arial" w:hAnsi="Arial" w:cs="Arial"/>
          <w:color w:val="3E3E3E"/>
          <w:sz w:val="27"/>
          <w:szCs w:val="27"/>
        </w:rPr>
        <w:t>A rota system for different age or size groups should be operated together with the observance of any age limit of users (it is suggested that children over 10 years of age should not use the equipment);</w:t>
      </w:r>
    </w:p>
    <w:p w:rsidR="00453016" w:rsidRDefault="00453016" w:rsidP="00453016">
      <w:pPr>
        <w:numPr>
          <w:ilvl w:val="0"/>
          <w:numId w:val="4"/>
        </w:numPr>
        <w:shd w:val="clear" w:color="auto" w:fill="FFFFFF"/>
        <w:spacing w:after="0" w:line="240" w:lineRule="auto"/>
        <w:ind w:left="525"/>
        <w:rPr>
          <w:rFonts w:ascii="Arial" w:hAnsi="Arial" w:cs="Arial"/>
          <w:color w:val="3E3E3E"/>
          <w:sz w:val="27"/>
          <w:szCs w:val="27"/>
        </w:rPr>
      </w:pPr>
      <w:r>
        <w:rPr>
          <w:rFonts w:ascii="Arial" w:hAnsi="Arial" w:cs="Arial"/>
          <w:color w:val="3E3E3E"/>
          <w:sz w:val="27"/>
          <w:szCs w:val="27"/>
        </w:rPr>
        <w:t>All children must be made to remove footwear, hard or sharp objects such as jewellery, buckles, pens and other similar pocket contents. Eating while bouncing or performing acrobatics must not be allowed.</w:t>
      </w:r>
    </w:p>
    <w:p w:rsidR="000B12DA" w:rsidRPr="00AE4E57" w:rsidRDefault="000B12DA" w:rsidP="000B12DA">
      <w:pPr>
        <w:rPr>
          <w:rFonts w:ascii="Arial" w:hAnsi="Arial" w:cs="Arial"/>
          <w:b/>
          <w:sz w:val="24"/>
          <w:szCs w:val="24"/>
        </w:rPr>
      </w:pPr>
      <w:bookmarkStart w:id="0" w:name="_GoBack"/>
      <w:bookmarkEnd w:id="0"/>
    </w:p>
    <w:sectPr w:rsidR="000B12DA" w:rsidRPr="00AE4E57" w:rsidSect="000B7B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3A54"/>
    <w:multiLevelType w:val="multilevel"/>
    <w:tmpl w:val="E44C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21F4F"/>
    <w:multiLevelType w:val="multilevel"/>
    <w:tmpl w:val="BEFA3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535CE1"/>
    <w:multiLevelType w:val="multilevel"/>
    <w:tmpl w:val="BEECD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291D02"/>
    <w:multiLevelType w:val="multilevel"/>
    <w:tmpl w:val="01544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397C3D"/>
    <w:multiLevelType w:val="hybridMultilevel"/>
    <w:tmpl w:val="AF5288D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7F5AA8"/>
    <w:multiLevelType w:val="hybridMultilevel"/>
    <w:tmpl w:val="D7A8E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6BF"/>
    <w:rsid w:val="000B12DA"/>
    <w:rsid w:val="000B7BB6"/>
    <w:rsid w:val="001210FF"/>
    <w:rsid w:val="00453016"/>
    <w:rsid w:val="004E773E"/>
    <w:rsid w:val="00582DC3"/>
    <w:rsid w:val="006C06BF"/>
    <w:rsid w:val="0070526A"/>
    <w:rsid w:val="007A0D77"/>
    <w:rsid w:val="00865F5A"/>
    <w:rsid w:val="00A87002"/>
    <w:rsid w:val="00AE4E57"/>
    <w:rsid w:val="00BB485F"/>
    <w:rsid w:val="00BF5942"/>
    <w:rsid w:val="00D24F70"/>
    <w:rsid w:val="00DC17D9"/>
    <w:rsid w:val="00E94E79"/>
    <w:rsid w:val="00F96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33806-E1FE-472F-B4A5-19E1C5C7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530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4530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A870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default">
    <w:name w:val="x_default"/>
    <w:basedOn w:val="Normal"/>
    <w:rsid w:val="00A870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453016"/>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4530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453016"/>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453016"/>
    <w:rPr>
      <w:color w:val="0000FF"/>
      <w:u w:val="single"/>
    </w:rPr>
  </w:style>
  <w:style w:type="character" w:customStyle="1" w:styleId="breadcrumb-link-text-wrap">
    <w:name w:val="breadcrumb-link-text-wrap"/>
    <w:basedOn w:val="DefaultParagraphFont"/>
    <w:rsid w:val="00453016"/>
  </w:style>
  <w:style w:type="character" w:styleId="Emphasis">
    <w:name w:val="Emphasis"/>
    <w:basedOn w:val="DefaultParagraphFont"/>
    <w:uiPriority w:val="20"/>
    <w:qFormat/>
    <w:rsid w:val="00453016"/>
    <w:rPr>
      <w:i/>
      <w:iCs/>
    </w:rPr>
  </w:style>
  <w:style w:type="character" w:styleId="Strong">
    <w:name w:val="Strong"/>
    <w:basedOn w:val="DefaultParagraphFont"/>
    <w:uiPriority w:val="22"/>
    <w:qFormat/>
    <w:rsid w:val="00453016"/>
    <w:rPr>
      <w:b/>
      <w:bCs/>
    </w:rPr>
  </w:style>
  <w:style w:type="paragraph" w:styleId="ListParagraph">
    <w:name w:val="List Paragraph"/>
    <w:basedOn w:val="Normal"/>
    <w:uiPriority w:val="34"/>
    <w:qFormat/>
    <w:rsid w:val="00F96FC4"/>
    <w:pPr>
      <w:ind w:left="720"/>
      <w:contextualSpacing/>
    </w:pPr>
  </w:style>
  <w:style w:type="paragraph" w:styleId="BalloonText">
    <w:name w:val="Balloon Text"/>
    <w:basedOn w:val="Normal"/>
    <w:link w:val="BalloonTextChar"/>
    <w:uiPriority w:val="99"/>
    <w:semiHidden/>
    <w:unhideWhenUsed/>
    <w:rsid w:val="00865F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F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239207">
      <w:bodyDiv w:val="1"/>
      <w:marLeft w:val="0"/>
      <w:marRight w:val="0"/>
      <w:marTop w:val="0"/>
      <w:marBottom w:val="0"/>
      <w:divBdr>
        <w:top w:val="none" w:sz="0" w:space="0" w:color="auto"/>
        <w:left w:val="none" w:sz="0" w:space="0" w:color="auto"/>
        <w:bottom w:val="none" w:sz="0" w:space="0" w:color="auto"/>
        <w:right w:val="none" w:sz="0" w:space="0" w:color="auto"/>
      </w:divBdr>
      <w:divsChild>
        <w:div w:id="97309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7375769">
              <w:marLeft w:val="0"/>
              <w:marRight w:val="0"/>
              <w:marTop w:val="0"/>
              <w:marBottom w:val="0"/>
              <w:divBdr>
                <w:top w:val="none" w:sz="0" w:space="0" w:color="auto"/>
                <w:left w:val="none" w:sz="0" w:space="0" w:color="auto"/>
                <w:bottom w:val="none" w:sz="0" w:space="0" w:color="auto"/>
                <w:right w:val="none" w:sz="0" w:space="0" w:color="auto"/>
              </w:divBdr>
              <w:divsChild>
                <w:div w:id="894318593">
                  <w:marLeft w:val="0"/>
                  <w:marRight w:val="0"/>
                  <w:marTop w:val="0"/>
                  <w:marBottom w:val="0"/>
                  <w:divBdr>
                    <w:top w:val="none" w:sz="0" w:space="0" w:color="auto"/>
                    <w:left w:val="none" w:sz="0" w:space="0" w:color="auto"/>
                    <w:bottom w:val="none" w:sz="0" w:space="0" w:color="auto"/>
                    <w:right w:val="none" w:sz="0" w:space="0" w:color="auto"/>
                  </w:divBdr>
                  <w:divsChild>
                    <w:div w:id="93138558">
                      <w:marLeft w:val="0"/>
                      <w:marRight w:val="0"/>
                      <w:marTop w:val="0"/>
                      <w:marBottom w:val="0"/>
                      <w:divBdr>
                        <w:top w:val="none" w:sz="0" w:space="0" w:color="auto"/>
                        <w:left w:val="none" w:sz="0" w:space="0" w:color="auto"/>
                        <w:bottom w:val="none" w:sz="0" w:space="0" w:color="auto"/>
                        <w:right w:val="none" w:sz="0" w:space="0" w:color="auto"/>
                      </w:divBdr>
                      <w:divsChild>
                        <w:div w:id="1574317489">
                          <w:blockQuote w:val="1"/>
                          <w:marLeft w:val="0"/>
                          <w:marRight w:val="0"/>
                          <w:marTop w:val="0"/>
                          <w:marBottom w:val="0"/>
                          <w:divBdr>
                            <w:top w:val="none" w:sz="0" w:space="0" w:color="auto"/>
                            <w:left w:val="single" w:sz="12" w:space="24" w:color="00ADE5"/>
                            <w:bottom w:val="none" w:sz="0" w:space="0" w:color="auto"/>
                            <w:right w:val="none" w:sz="0" w:space="0" w:color="auto"/>
                          </w:divBdr>
                          <w:divsChild>
                            <w:div w:id="10078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975259">
      <w:bodyDiv w:val="1"/>
      <w:marLeft w:val="0"/>
      <w:marRight w:val="0"/>
      <w:marTop w:val="0"/>
      <w:marBottom w:val="0"/>
      <w:divBdr>
        <w:top w:val="none" w:sz="0" w:space="0" w:color="auto"/>
        <w:left w:val="none" w:sz="0" w:space="0" w:color="auto"/>
        <w:bottom w:val="none" w:sz="0" w:space="0" w:color="auto"/>
        <w:right w:val="none" w:sz="0" w:space="0" w:color="auto"/>
      </w:divBdr>
      <w:divsChild>
        <w:div w:id="486165983">
          <w:marLeft w:val="0"/>
          <w:marRight w:val="0"/>
          <w:marTop w:val="0"/>
          <w:marBottom w:val="450"/>
          <w:divBdr>
            <w:top w:val="none" w:sz="0" w:space="0" w:color="auto"/>
            <w:left w:val="none" w:sz="0" w:space="0" w:color="auto"/>
            <w:bottom w:val="none" w:sz="0" w:space="0" w:color="auto"/>
            <w:right w:val="none" w:sz="0" w:space="0" w:color="auto"/>
          </w:divBdr>
        </w:div>
        <w:div w:id="373044907">
          <w:marLeft w:val="0"/>
          <w:marRight w:val="0"/>
          <w:marTop w:val="0"/>
          <w:marBottom w:val="750"/>
          <w:divBdr>
            <w:top w:val="none" w:sz="0" w:space="0" w:color="auto"/>
            <w:left w:val="none" w:sz="0" w:space="0" w:color="auto"/>
            <w:bottom w:val="none" w:sz="0" w:space="0" w:color="auto"/>
            <w:right w:val="none" w:sz="0" w:space="0" w:color="auto"/>
          </w:divBdr>
          <w:divsChild>
            <w:div w:id="124179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34887">
      <w:bodyDiv w:val="1"/>
      <w:marLeft w:val="0"/>
      <w:marRight w:val="0"/>
      <w:marTop w:val="0"/>
      <w:marBottom w:val="0"/>
      <w:divBdr>
        <w:top w:val="none" w:sz="0" w:space="0" w:color="auto"/>
        <w:left w:val="none" w:sz="0" w:space="0" w:color="auto"/>
        <w:bottom w:val="none" w:sz="0" w:space="0" w:color="auto"/>
        <w:right w:val="none" w:sz="0" w:space="0" w:color="auto"/>
      </w:divBdr>
    </w:div>
    <w:div w:id="1831869411">
      <w:bodyDiv w:val="1"/>
      <w:marLeft w:val="0"/>
      <w:marRight w:val="0"/>
      <w:marTop w:val="0"/>
      <w:marBottom w:val="0"/>
      <w:divBdr>
        <w:top w:val="none" w:sz="0" w:space="0" w:color="auto"/>
        <w:left w:val="none" w:sz="0" w:space="0" w:color="auto"/>
        <w:bottom w:val="none" w:sz="0" w:space="0" w:color="auto"/>
        <w:right w:val="none" w:sz="0" w:space="0" w:color="auto"/>
      </w:divBdr>
      <w:divsChild>
        <w:div w:id="1969820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444187">
              <w:marLeft w:val="0"/>
              <w:marRight w:val="0"/>
              <w:marTop w:val="0"/>
              <w:marBottom w:val="0"/>
              <w:divBdr>
                <w:top w:val="none" w:sz="0" w:space="0" w:color="auto"/>
                <w:left w:val="none" w:sz="0" w:space="0" w:color="auto"/>
                <w:bottom w:val="none" w:sz="0" w:space="0" w:color="auto"/>
                <w:right w:val="none" w:sz="0" w:space="0" w:color="auto"/>
              </w:divBdr>
              <w:divsChild>
                <w:div w:id="720444981">
                  <w:marLeft w:val="0"/>
                  <w:marRight w:val="0"/>
                  <w:marTop w:val="0"/>
                  <w:marBottom w:val="0"/>
                  <w:divBdr>
                    <w:top w:val="none" w:sz="0" w:space="0" w:color="auto"/>
                    <w:left w:val="none" w:sz="0" w:space="0" w:color="auto"/>
                    <w:bottom w:val="none" w:sz="0" w:space="0" w:color="auto"/>
                    <w:right w:val="none" w:sz="0" w:space="0" w:color="auto"/>
                  </w:divBdr>
                  <w:divsChild>
                    <w:div w:id="958605086">
                      <w:marLeft w:val="0"/>
                      <w:marRight w:val="0"/>
                      <w:marTop w:val="0"/>
                      <w:marBottom w:val="0"/>
                      <w:divBdr>
                        <w:top w:val="none" w:sz="0" w:space="0" w:color="auto"/>
                        <w:left w:val="none" w:sz="0" w:space="0" w:color="auto"/>
                        <w:bottom w:val="none" w:sz="0" w:space="0" w:color="auto"/>
                        <w:right w:val="none" w:sz="0" w:space="0" w:color="auto"/>
                      </w:divBdr>
                      <w:divsChild>
                        <w:div w:id="1144085725">
                          <w:blockQuote w:val="1"/>
                          <w:marLeft w:val="0"/>
                          <w:marRight w:val="0"/>
                          <w:marTop w:val="0"/>
                          <w:marBottom w:val="0"/>
                          <w:divBdr>
                            <w:top w:val="none" w:sz="0" w:space="0" w:color="auto"/>
                            <w:left w:val="single" w:sz="12" w:space="24" w:color="00ADE5"/>
                            <w:bottom w:val="none" w:sz="0" w:space="0" w:color="auto"/>
                            <w:right w:val="none" w:sz="0" w:space="0" w:color="auto"/>
                          </w:divBdr>
                          <w:divsChild>
                            <w:div w:id="11855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ih.org.uk/info49.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Steve</cp:lastModifiedBy>
  <cp:revision>3</cp:revision>
  <cp:lastPrinted>2021-07-26T14:54:00Z</cp:lastPrinted>
  <dcterms:created xsi:type="dcterms:W3CDTF">2021-07-26T15:09:00Z</dcterms:created>
  <dcterms:modified xsi:type="dcterms:W3CDTF">2021-07-26T15:13:00Z</dcterms:modified>
</cp:coreProperties>
</file>